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BDC" w:rsidRDefault="00A97BDC" w:rsidP="00A97BDC">
      <w:pPr>
        <w:spacing w:after="0" w:line="360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49638453"/>
      <w:r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A97BDC" w:rsidRDefault="00A97BDC" w:rsidP="00A97BDC">
      <w:pPr>
        <w:spacing w:after="0" w:line="360" w:lineRule="auto"/>
        <w:ind w:left="1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Министерство образования и науки Курской области</w:t>
      </w:r>
    </w:p>
    <w:p w:rsidR="00A97BDC" w:rsidRDefault="00A97BDC" w:rsidP="00A97BDC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‌Управление образования Администрации 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Большесолдатского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 xml:space="preserve"> района‌</w:t>
      </w:r>
      <w:r>
        <w:rPr>
          <w:rFonts w:ascii="Times New Roman" w:hAnsi="Times New Roman"/>
          <w:color w:val="000000"/>
          <w:sz w:val="28"/>
          <w:lang w:val="ru-RU"/>
        </w:rPr>
        <w:t>​</w:t>
      </w:r>
    </w:p>
    <w:p w:rsidR="00A97BDC" w:rsidRDefault="00A97BDC" w:rsidP="00A97BDC">
      <w:pPr>
        <w:spacing w:after="0" w:line="360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1" w:name="b9bd104d-6082-47bd-8132-2766a2040a6c"/>
      <w:bookmarkEnd w:id="1"/>
      <w:r>
        <w:rPr>
          <w:rFonts w:ascii="Times New Roman" w:hAnsi="Times New Roman"/>
          <w:b/>
          <w:color w:val="000000"/>
          <w:sz w:val="28"/>
          <w:lang w:val="ru-RU"/>
        </w:rPr>
        <w:t>МКОУ «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Любостанская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 xml:space="preserve"> средняя общеобразовательная школа»</w:t>
      </w:r>
    </w:p>
    <w:p w:rsidR="00A97BDC" w:rsidRDefault="00A97BDC" w:rsidP="00A97BDC">
      <w:pPr>
        <w:spacing w:after="0" w:line="360" w:lineRule="auto"/>
        <w:ind w:left="120"/>
        <w:jc w:val="center"/>
        <w:rPr>
          <w:lang w:val="ru-RU"/>
        </w:rPr>
      </w:pPr>
    </w:p>
    <w:p w:rsidR="00A97BDC" w:rsidRDefault="00A97BDC" w:rsidP="00A97BDC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A97BDC" w:rsidTr="00A97BDC">
        <w:tc>
          <w:tcPr>
            <w:tcW w:w="3114" w:type="dxa"/>
          </w:tcPr>
          <w:p w:rsidR="00A97BDC" w:rsidRDefault="00A97BDC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A97BDC" w:rsidRDefault="00A97BDC" w:rsidP="00A97BD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Руководитель МО учителей </w:t>
            </w:r>
            <w:r w:rsidR="00BA58D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гуманитарного цикла</w:t>
            </w:r>
          </w:p>
          <w:p w:rsidR="00A97BDC" w:rsidRDefault="00A97BD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 </w:t>
            </w:r>
            <w:r w:rsidR="00BA58D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ДементьеваТ.П.</w:t>
            </w:r>
          </w:p>
          <w:p w:rsidR="00A97BDC" w:rsidRDefault="00A97BD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№1 </w:t>
            </w:r>
          </w:p>
          <w:p w:rsidR="00A97BDC" w:rsidRDefault="00A97BD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«29» августа  2024 г.</w:t>
            </w:r>
          </w:p>
          <w:p w:rsidR="00A97BDC" w:rsidRDefault="00A97BD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A97BDC" w:rsidRDefault="00A97BD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A97BDC" w:rsidRDefault="00A97BD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:rsidR="00A97BDC" w:rsidRDefault="00A97BD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Батлуцкий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Д.В.</w:t>
            </w:r>
          </w:p>
          <w:p w:rsidR="00A97BDC" w:rsidRDefault="00A97BD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№1 </w:t>
            </w:r>
          </w:p>
          <w:p w:rsidR="00A97BDC" w:rsidRDefault="00A97BD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«30» августа 2024 г.</w:t>
            </w:r>
          </w:p>
          <w:p w:rsidR="00A97BDC" w:rsidRDefault="00A97BD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A97BDC" w:rsidRDefault="00A97BD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A97BDC" w:rsidRDefault="00A97BD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A97BDC" w:rsidRDefault="00A97BD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A97BDC" w:rsidRDefault="00A97BD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 Булгаков С.В.</w:t>
            </w:r>
          </w:p>
          <w:p w:rsidR="00A97BDC" w:rsidRDefault="00A97BD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№71 </w:t>
            </w:r>
          </w:p>
          <w:p w:rsidR="00A97BDC" w:rsidRDefault="00A97BD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«30» августа 2024 г.</w:t>
            </w:r>
          </w:p>
          <w:p w:rsidR="00A97BDC" w:rsidRDefault="00A97BD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3F1ADB" w:rsidRPr="00FB1E8D" w:rsidRDefault="003F1ADB" w:rsidP="00FB1E8D">
      <w:pPr>
        <w:spacing w:after="0"/>
        <w:rPr>
          <w:lang w:val="ru-RU"/>
        </w:rPr>
      </w:pP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8E5145">
      <w:pPr>
        <w:spacing w:after="0" w:line="408" w:lineRule="auto"/>
        <w:ind w:left="120"/>
        <w:jc w:val="center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3F1ADB" w:rsidRPr="00FB1E8D" w:rsidRDefault="008E5145">
      <w:pPr>
        <w:spacing w:after="0" w:line="408" w:lineRule="auto"/>
        <w:ind w:left="120"/>
        <w:jc w:val="center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6548465)</w:t>
      </w:r>
    </w:p>
    <w:p w:rsidR="003F1ADB" w:rsidRPr="00FB1E8D" w:rsidRDefault="003F1ADB">
      <w:pPr>
        <w:spacing w:after="0"/>
        <w:ind w:left="120"/>
        <w:jc w:val="center"/>
        <w:rPr>
          <w:lang w:val="ru-RU"/>
        </w:rPr>
      </w:pPr>
    </w:p>
    <w:p w:rsidR="003F1ADB" w:rsidRPr="00FB1E8D" w:rsidRDefault="008E5145">
      <w:pPr>
        <w:spacing w:after="0" w:line="408" w:lineRule="auto"/>
        <w:ind w:left="120"/>
        <w:jc w:val="center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учебного предмета «Изобразительное искусство»</w:t>
      </w:r>
    </w:p>
    <w:p w:rsidR="003F1ADB" w:rsidRDefault="008E5145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для обучающихся 5-7 классов </w:t>
      </w:r>
    </w:p>
    <w:p w:rsidR="00FB1E8D" w:rsidRPr="00FB1E8D" w:rsidRDefault="00FB1E8D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 2024-2025 учебный год</w:t>
      </w:r>
    </w:p>
    <w:p w:rsidR="003F1ADB" w:rsidRPr="00FB1E8D" w:rsidRDefault="003F1ADB">
      <w:pPr>
        <w:spacing w:after="0"/>
        <w:ind w:left="120"/>
        <w:jc w:val="center"/>
        <w:rPr>
          <w:lang w:val="ru-RU"/>
        </w:rPr>
      </w:pPr>
    </w:p>
    <w:p w:rsidR="003F1ADB" w:rsidRPr="00FB1E8D" w:rsidRDefault="003F1ADB">
      <w:pPr>
        <w:spacing w:after="0"/>
        <w:ind w:left="120"/>
        <w:jc w:val="center"/>
        <w:rPr>
          <w:lang w:val="ru-RU"/>
        </w:rPr>
      </w:pPr>
    </w:p>
    <w:p w:rsidR="00FB1E8D" w:rsidRPr="00B84B95" w:rsidRDefault="00FB1E8D" w:rsidP="00FB1E8D">
      <w:pPr>
        <w:spacing w:after="0"/>
        <w:ind w:left="120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B84B95">
        <w:rPr>
          <w:rFonts w:ascii="Times New Roman" w:hAnsi="Times New Roman" w:cs="Times New Roman"/>
          <w:sz w:val="26"/>
          <w:szCs w:val="26"/>
          <w:lang w:val="ru-RU"/>
        </w:rPr>
        <w:t>Составитель:</w:t>
      </w:r>
    </w:p>
    <w:p w:rsidR="00FB1E8D" w:rsidRPr="00B84B95" w:rsidRDefault="00FB1E8D" w:rsidP="00FB1E8D">
      <w:pPr>
        <w:spacing w:after="0"/>
        <w:ind w:left="120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B84B95">
        <w:rPr>
          <w:rFonts w:ascii="Times New Roman" w:hAnsi="Times New Roman" w:cs="Times New Roman"/>
          <w:sz w:val="26"/>
          <w:szCs w:val="26"/>
          <w:lang w:val="ru-RU"/>
        </w:rPr>
        <w:t xml:space="preserve">                                 </w:t>
      </w:r>
      <w:proofErr w:type="spellStart"/>
      <w:r w:rsidRPr="00B84B95">
        <w:rPr>
          <w:rFonts w:ascii="Times New Roman" w:hAnsi="Times New Roman" w:cs="Times New Roman"/>
          <w:sz w:val="26"/>
          <w:szCs w:val="26"/>
          <w:lang w:val="ru-RU"/>
        </w:rPr>
        <w:t>Разинькова</w:t>
      </w:r>
      <w:proofErr w:type="spellEnd"/>
      <w:r w:rsidRPr="00B84B95">
        <w:rPr>
          <w:rFonts w:ascii="Times New Roman" w:hAnsi="Times New Roman" w:cs="Times New Roman"/>
          <w:sz w:val="26"/>
          <w:szCs w:val="26"/>
          <w:lang w:val="ru-RU"/>
        </w:rPr>
        <w:t xml:space="preserve"> Татьяна Васильевна</w:t>
      </w:r>
    </w:p>
    <w:p w:rsidR="00FB1E8D" w:rsidRPr="00B84B95" w:rsidRDefault="00FB1E8D" w:rsidP="00FB1E8D">
      <w:pPr>
        <w:spacing w:after="0"/>
        <w:ind w:left="120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B84B95">
        <w:rPr>
          <w:rFonts w:ascii="Times New Roman" w:hAnsi="Times New Roman" w:cs="Times New Roman"/>
          <w:sz w:val="26"/>
          <w:szCs w:val="26"/>
          <w:lang w:val="ru-RU"/>
        </w:rPr>
        <w:t xml:space="preserve">                        учитель ИЗО и технологии</w:t>
      </w:r>
    </w:p>
    <w:p w:rsidR="003F1ADB" w:rsidRPr="00FB1E8D" w:rsidRDefault="00FB1E8D" w:rsidP="00FB1E8D">
      <w:pPr>
        <w:spacing w:after="0"/>
        <w:ind w:left="120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 xml:space="preserve">                              </w:t>
      </w:r>
      <w:r w:rsidRPr="00B84B95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B84B95">
        <w:rPr>
          <w:rFonts w:ascii="Times New Roman" w:hAnsi="Times New Roman" w:cs="Times New Roman"/>
          <w:sz w:val="26"/>
          <w:szCs w:val="26"/>
        </w:rPr>
        <w:t>I</w:t>
      </w:r>
      <w:r w:rsidRPr="00B84B95">
        <w:rPr>
          <w:rFonts w:ascii="Times New Roman" w:hAnsi="Times New Roman" w:cs="Times New Roman"/>
          <w:sz w:val="26"/>
          <w:szCs w:val="26"/>
          <w:lang w:val="ru-RU"/>
        </w:rPr>
        <w:t xml:space="preserve"> квалификационная категория</w:t>
      </w:r>
    </w:p>
    <w:p w:rsidR="003F1ADB" w:rsidRPr="00FB1E8D" w:rsidRDefault="003F1ADB">
      <w:pPr>
        <w:spacing w:after="0"/>
        <w:ind w:left="120"/>
        <w:jc w:val="center"/>
        <w:rPr>
          <w:lang w:val="ru-RU"/>
        </w:rPr>
      </w:pPr>
    </w:p>
    <w:p w:rsidR="003F1ADB" w:rsidRDefault="003F1ADB">
      <w:pPr>
        <w:spacing w:after="0"/>
        <w:ind w:left="120"/>
        <w:jc w:val="center"/>
        <w:rPr>
          <w:lang w:val="ru-RU"/>
        </w:rPr>
      </w:pPr>
    </w:p>
    <w:p w:rsidR="00FB1E8D" w:rsidRDefault="00FB1E8D">
      <w:pPr>
        <w:spacing w:after="0"/>
        <w:ind w:left="120"/>
        <w:jc w:val="center"/>
        <w:rPr>
          <w:lang w:val="ru-RU"/>
        </w:rPr>
      </w:pPr>
    </w:p>
    <w:p w:rsidR="00A97BDC" w:rsidRDefault="00A97BDC">
      <w:pPr>
        <w:spacing w:after="0"/>
        <w:ind w:left="120"/>
        <w:jc w:val="center"/>
        <w:rPr>
          <w:lang w:val="ru-RU"/>
        </w:rPr>
      </w:pPr>
    </w:p>
    <w:p w:rsidR="00A97BDC" w:rsidRDefault="00A97BDC">
      <w:pPr>
        <w:spacing w:after="0"/>
        <w:ind w:left="120"/>
        <w:jc w:val="center"/>
        <w:rPr>
          <w:lang w:val="ru-RU"/>
        </w:rPr>
      </w:pPr>
    </w:p>
    <w:p w:rsidR="00A97BDC" w:rsidRDefault="00A97BDC">
      <w:pPr>
        <w:spacing w:after="0"/>
        <w:ind w:left="120"/>
        <w:jc w:val="center"/>
        <w:rPr>
          <w:lang w:val="ru-RU"/>
        </w:rPr>
      </w:pPr>
    </w:p>
    <w:p w:rsidR="00FB1E8D" w:rsidRPr="00FB1E8D" w:rsidRDefault="00FB1E8D">
      <w:pPr>
        <w:spacing w:after="0"/>
        <w:ind w:left="120"/>
        <w:jc w:val="center"/>
        <w:rPr>
          <w:lang w:val="ru-RU"/>
        </w:rPr>
      </w:pPr>
    </w:p>
    <w:p w:rsidR="003F1ADB" w:rsidRPr="00FB1E8D" w:rsidRDefault="008E5145" w:rsidP="00A97BDC">
      <w:pPr>
        <w:spacing w:after="0"/>
        <w:ind w:left="120"/>
        <w:jc w:val="center"/>
        <w:rPr>
          <w:lang w:val="ru-RU"/>
        </w:rPr>
        <w:sectPr w:rsidR="003F1ADB" w:rsidRPr="00FB1E8D">
          <w:pgSz w:w="11906" w:h="16383"/>
          <w:pgMar w:top="1134" w:right="850" w:bottom="1134" w:left="1701" w:header="720" w:footer="720" w:gutter="0"/>
          <w:cols w:space="720"/>
        </w:sectPr>
      </w:pPr>
      <w:bookmarkStart w:id="2" w:name="6129fc25-1484-4cce-a161-840ff826026d"/>
      <w:r w:rsidRPr="00FB1E8D">
        <w:rPr>
          <w:rFonts w:ascii="Times New Roman" w:hAnsi="Times New Roman"/>
          <w:b/>
          <w:color w:val="000000"/>
          <w:sz w:val="28"/>
          <w:lang w:val="ru-RU"/>
        </w:rPr>
        <w:t xml:space="preserve">с. </w:t>
      </w:r>
      <w:proofErr w:type="spellStart"/>
      <w:r w:rsidRPr="00FB1E8D">
        <w:rPr>
          <w:rFonts w:ascii="Times New Roman" w:hAnsi="Times New Roman"/>
          <w:b/>
          <w:color w:val="000000"/>
          <w:sz w:val="28"/>
          <w:lang w:val="ru-RU"/>
        </w:rPr>
        <w:t>Любостань</w:t>
      </w:r>
      <w:bookmarkEnd w:id="2"/>
      <w:proofErr w:type="spellEnd"/>
      <w:r w:rsidRPr="00FB1E8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3" w:name="62614f64-10de-4f5c-96b5-e9621fb5538a"/>
      <w:r w:rsidRPr="00FB1E8D">
        <w:rPr>
          <w:rFonts w:ascii="Times New Roman" w:hAnsi="Times New Roman"/>
          <w:b/>
          <w:color w:val="000000"/>
          <w:sz w:val="28"/>
          <w:lang w:val="ru-RU"/>
        </w:rPr>
        <w:t>2024</w:t>
      </w:r>
      <w:bookmarkEnd w:id="3"/>
      <w:r w:rsidR="00126153">
        <w:rPr>
          <w:rFonts w:ascii="Times New Roman" w:hAnsi="Times New Roman"/>
          <w:b/>
          <w:color w:val="000000"/>
          <w:sz w:val="28"/>
          <w:lang w:val="ru-RU"/>
        </w:rPr>
        <w:t xml:space="preserve"> г.</w:t>
      </w:r>
    </w:p>
    <w:p w:rsidR="003F1ADB" w:rsidRPr="00FB1E8D" w:rsidRDefault="008E5145" w:rsidP="00A97BDC">
      <w:pPr>
        <w:spacing w:after="0" w:line="264" w:lineRule="auto"/>
        <w:ind w:left="120"/>
        <w:jc w:val="center"/>
        <w:rPr>
          <w:lang w:val="ru-RU"/>
        </w:rPr>
      </w:pPr>
      <w:bookmarkStart w:id="4" w:name="block-49638454"/>
      <w:bookmarkEnd w:id="0"/>
      <w:r w:rsidRPr="00FB1E8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  <w:proofErr w:type="gramEnd"/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Основная цель изобразительного искусства – развитие визуально-пространственного мышления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ориентирована на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психовозрастные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особенности развития обучающихся 11–15 лет.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Целью изучения изобразительного искусства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Задачами изобразительного искусства являются: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навыков эстетического видения и преобразования мира;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формирование пространственного мышления и аналитических визуальных способностей;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развитие наблюдательности, ассоциативного мышления и творческого воображения;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bookmarkStart w:id="5" w:name="037c86a0-0100-46f4-8a06-fc1394a836a9"/>
      <w:r w:rsidRPr="00FB1E8D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5"/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изобразительному искусству на уровне основного общего образования структурировано по 4 модулям (3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инвариантных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к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инвариантным в одном или нескольких классах или во внеурочной деятельности.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Модуль №1 «Декоративно-прикладное и народное искусство» (5 класс)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Модуль №2 «Живопись, графика, скульптура» (6 класс)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Модуль №3 «Архитектура и дизайн» (7 класс)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</w:t>
      </w: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3F1ADB">
      <w:pPr>
        <w:rPr>
          <w:lang w:val="ru-RU"/>
        </w:rPr>
        <w:sectPr w:rsidR="003F1ADB" w:rsidRPr="00FB1E8D">
          <w:pgSz w:w="11906" w:h="16383"/>
          <w:pgMar w:top="1134" w:right="850" w:bottom="1134" w:left="1701" w:header="720" w:footer="720" w:gutter="0"/>
          <w:cols w:space="720"/>
        </w:sectPr>
      </w:pP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  <w:bookmarkStart w:id="6" w:name="block-49638456"/>
      <w:bookmarkEnd w:id="4"/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Общие сведения о декоративно-прикладном искусстве.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Древние корни народного искусства.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Связь народного искусства с природой, бытом, трудом, верованиями и эпосом.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Образно-символический язык народного прикладного искусства.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Знаки-символы традиционного крестьянского прикладного искусства.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Убранство русской избы.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Конструкция избы, единство красоты и пользы –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функционального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 символического – в её постройке и украшении.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Выполнение рисунков – эскизов орнаментального декора крестьянского дома.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Устройство внутреннего пространства крестьянского дома.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Декоративные элементы жилой среды.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Народный праздничный костюм.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Образный строй народного праздничного костюма – женского и мужского.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Традиционная конструкция русского женского костюма – северорусский (сарафан) и южнорусский (понёва) варианты.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Разнообразие форм и украшений народного праздничного костюма для различных регионов страны.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Народные праздники и праздничные обряды как синтез всех видов народного творчества.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Народные художественные промыслы.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Многообразие видов традиционных ремёсел и происхождение художественных промыслов народов России.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Традиционные древние образы в современных игрушках народных промыслов. Особенности цветового строя, основные орнаментальные элементы росписи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филимоновской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, дымковской,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каргопольской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игрушки. Местные промыслы игрушек разных регионов страны.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Создание эскиза игрушки по мотивам избранного промысла.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Роспись по металлу.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Жостово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Искусство лаковой живописи: Палех, Федоскино,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Холуй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Мир сказок и легенд, примет и оберегов в творчестве мастеров художественных промыслов.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Отражение в изделиях народных промыслов многообразия исторических, духовных и культурных традиций.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культуре разных эпох и народов.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декоративно-прикладного искусства в культуре древних цивилизаций.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жизни современного человека.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Символический знак в современной жизни: эмблема, логотип, указующий или декоративный знак.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самопонимания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, установок и намерений.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Декор на улицах и декор помещений. Декор праздничный и повседневный. Праздничное оформление школы.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Общие сведения о видах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Пространственные и временные виды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Живописные, графические и скульптурные художественные материалы, их особые свойства.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Рисунок – основа изобразительного искусства и мастерства художника.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Виды рисунка: зарисовка, набросок, учебный рисунок и творческий рисунок.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Навыки размещения рисунка в листе, выбор формата.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Начальные умения рисунка с натуры. Зарисовки простых предметов.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Линейные графические рисунки и наброски. Тон и тональные отношения: тёмное – светлое.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Ритм и ритмическая организация плоскости листа.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Основы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цветоведения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Предмет изображения, сюжет и содержание произведения изобразительного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Натюрморт.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Основы графической грамоты: правила объёмного изображения предметов на плоскости.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Изображение окружности в перспективе.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Рисование геометрических тел на основе правил линейной перспективы.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Сложная пространственная форма и выявление её конструкции.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Рисунок сложной формы предмета как соотношение простых геометрических фигур.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Линейный рисунок конструкции из нескольких геометрических тел.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Рисунок натюрморта графическими материалами с натуры или по представлению.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Творческий натюрмо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рт в гр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афике. Произведения художников-графиков. Особенности графических техник. Печатная графика.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Портрет.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Великие портретисты в европейском искусстве.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развития портретного жанра в отечественном искусстве. Великие портретисты в русской живописи.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Парадный и камерный портрет в живописи.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Особенности развития жанра портрета в искусстве ХХ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. – отечественном и европейском.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Построение головы человека, основные пропорции лица, соотношение лицевой и черепной частей головы.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освещения головы при создании портретного образа.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Свет и тень в изображении головы человека.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Портрет в скульптуре.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Выражение характера человека, его социального положения и образа эпохи в скульптурном портрете.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Значение свойств художественных материалов в создании скульптурного портрета.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Опыт работы над созданием живописного портрета.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Пейзаж.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Правила построения линейной перспективы в изображении пространства.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Правила воздушной перспективы, построения переднего, среднего и дальнего планов при изображении пейзажа.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</w:t>
      </w:r>
      <w:r>
        <w:rPr>
          <w:rFonts w:ascii="Times New Roman" w:hAnsi="Times New Roman"/>
          <w:color w:val="000000"/>
          <w:sz w:val="28"/>
        </w:rPr>
        <w:t>XIX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Становление образа родной природы в произведениях А.Венецианова и его учеников: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А.Саврасова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, И.Шишкина. Пейзажная живопись И.Левитана и </w:t>
      </w: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её значение для русской культуры. Значение художественного образа отечественного пейзажа в развитии чувства Родины.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Творческий опыт в создании композиционного живописного пейзажа своей Родины.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Графические зарисовки и графическая композиция на темы окружающей природы.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Городской пейзаж в творчестве мастеров искусства. Многообразие в понимании образа города.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Бытовой жанр в изобразительном искусстве.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Исторический жанр в изобразительном искусстве.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Историческая тема в искусстве как изображение наиболее значительных событий в жизни общества.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Историческая картина в русском искусстве </w:t>
      </w:r>
      <w:r>
        <w:rPr>
          <w:rFonts w:ascii="Times New Roman" w:hAnsi="Times New Roman"/>
          <w:color w:val="000000"/>
          <w:sz w:val="28"/>
        </w:rPr>
        <w:t>XIX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в. и её особое место в развитии отечественной культуры.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Картина К. Брюллова «Последний день Помпеи», исторические картины в творчестве В. Сурикова и других. Исторический образ России в картинах ХХ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Работа над сюжетной композицией. Этапы длительного периода работы художника над исторической картиной: идея и эскизы, сбор материала и </w:t>
      </w: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работа над этюдами, уточнения композиции в эскизах, картон композиции, работа над холстом.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Разработка эскизов композиции на историческую тему с опорой на собранный материал по задуманному сюжету.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Произведения на библейские темы Леонардо да Винчи, Рафаэля, Рембрандта, в скульптуре «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Пьета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» Микеланджело и других.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 xml:space="preserve">Библейские темы в отечественных картинах </w:t>
      </w:r>
      <w:r>
        <w:rPr>
          <w:rFonts w:ascii="Times New Roman" w:hAnsi="Times New Roman"/>
          <w:color w:val="000000"/>
          <w:sz w:val="28"/>
        </w:rPr>
        <w:t>XIX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в. (А. Иванов.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«Явление Христа народу», И. Крамской. «Христос в пустыне», Н. Ге. «Тайная вечеря», В. Поленов.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«Христос и грешница»).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Иконопись как великое проявление русской культуры. Язык изображения в иконе – его религиозный и символический смысл.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Великие русские иконописцы: духовный свет икон Андрея Рублёва, Феофана Грека, Дионисия.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Работа над эскизом сюжетной композиции.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и значение изобразительного искусства в жизни людей: образ мира в изобразительном искусстве.</w:t>
      </w:r>
    </w:p>
    <w:p w:rsidR="003F1ADB" w:rsidRPr="00FB1E8D" w:rsidRDefault="003F1ADB">
      <w:pPr>
        <w:spacing w:after="0"/>
        <w:ind w:left="120"/>
        <w:rPr>
          <w:lang w:val="ru-RU"/>
        </w:rPr>
      </w:pPr>
      <w:bookmarkStart w:id="7" w:name="_Toc137210403"/>
      <w:bookmarkEnd w:id="7"/>
    </w:p>
    <w:p w:rsidR="003F1ADB" w:rsidRPr="00FB1E8D" w:rsidRDefault="008E5145">
      <w:pPr>
        <w:spacing w:after="0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Архитектура и дизайн – искусства художественной постройки – конструктивные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Дизайн и архитектура как создатели «второй природы» – предметно-пространственной среды жизни людей.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Материальная культура человечества как уникальная информация о жизни людей в разные исторические эпохи.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Возникновение архитектуры и дизайна на разных этапах общественного развития. Единство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функционального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 художественного – целесообразности и красоты.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Графический дизайн.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Элементы композиции в графическом дизайне: пятно, линия, цвет, буква, текст и изображение.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Основные свойства композиции: целостность и соподчинённость элементов.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Цвет и законы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колористики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 Применение локального цвета. Цветовой акцент, ритм цветовых форм, доминанта.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Шрифты и шрифтовая композиция в графическом дизайне. Форма буквы как изобразительно-смысловой символ.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Шрифт и содержание текста. Стилизация шрифта.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Типографика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 Понимание типографской строки как элемента плоскостной композиции.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аналитических и практических работ по теме «Буква – изобразительный элемент композиции».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Композиционные основы макетирования в графическом дизайне при соединении текста и изображения.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Макет разворота книги или журнала по выбранной теме в виде коллажа или на основе компьютерных программ.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Макетирование объёмно-пространственных композиций.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Макетирование. Введение в макет понятия рельефа местности и способы его обозначения на макете.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аналитических зарисовок форм бытовых предметов.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Творческое проектирование предметов быта с определением их функций и материала изготовления.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Конструирование объектов дизайна или архитектурное макетирование с использованием цвета.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Социальное значение дизайна и архитектуры как среды жизни человека.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Пути развития современной архитектуры и дизайна: город сегодня и завтра.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Архитектурная и градостроительная революция </w:t>
      </w:r>
      <w:r>
        <w:rPr>
          <w:rFonts w:ascii="Times New Roman" w:hAnsi="Times New Roman"/>
          <w:color w:val="000000"/>
          <w:sz w:val="28"/>
        </w:rPr>
        <w:t>XX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в. Её технологические и эстетические предпосылки и истоки. Социальный аспект «перестройки» в архитектуре.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цвета в формировании пространства. Схема-планировка и реальность.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фотоколлажа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или фантазийной зарисовки города будущего.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Выполнение практической работы по теме «Проектирование дизайна объектов городской среды» в виде создания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коллажнографической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композиции или </w:t>
      </w:r>
      <w:proofErr w:type="spellStart"/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дизайн-проекта</w:t>
      </w:r>
      <w:proofErr w:type="spellEnd"/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оформления витрины магазина.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Интерьеры общественных зданий (театр, кафе, вокзал, офис, школа).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Выполнение практической и аналитической работы по теме «Роль вещи в образно-стилевом решении интерьера» в форме создания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коллажной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композиции.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Организация архитектурно-ландшафтного пространства. Город в единстве с ландшафтно-парковой средой.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Выполнение </w:t>
      </w:r>
      <w:proofErr w:type="spellStart"/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дизайн-проекта</w:t>
      </w:r>
      <w:proofErr w:type="spellEnd"/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территории парка или приусадебного участка в виде схемы-чертежа.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Образ человека и индивидуальное проектирование.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Образно-личностное проектирование в дизайне и архитектуре.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Выполнение практических творческих эскизов по теме «Дизайн современной одежды».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Дизайн и архитектура – средства организации среды жизни людей и строительства нового мира.</w:t>
      </w:r>
    </w:p>
    <w:p w:rsidR="003F1ADB" w:rsidRPr="00FB1E8D" w:rsidRDefault="003F1ADB">
      <w:pPr>
        <w:spacing w:after="0"/>
        <w:ind w:left="120"/>
        <w:rPr>
          <w:lang w:val="ru-RU"/>
        </w:rPr>
      </w:pPr>
      <w:bookmarkStart w:id="8" w:name="_Toc139632456"/>
      <w:bookmarkEnd w:id="8"/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Вариативный модуль. Модуль № 4 «Изображение в синтетических, экранных видах искусства и художественная фотография»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Значение развития технологий в становлении новых видов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Художник и искусство театра.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Рождение театра в древнейших обрядах. История развития искусства театра.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Жанровое многообразие театральных представлений, шоу, праздников и их визуальный облик.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художника и виды профессиональной деятельности художника в современном театре.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Творчество художников-постановщиков в истории отечественного искусства (К. Коровин, И.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Билибин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, А. Головин и других художников-постановщиков). Школьный спектакль и работа художника по его подготовке.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Художник в театре кукол и его ведущая роль как соавтора режиссёра и актёра в процессе создания образа персонажа.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Условность и метафора в театральной постановке как образная и авторская интерпретация реальности.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Художественная фотография.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Рождение фотографии как технологическая революция запечатления реальности. Искусство и технология. История фотографии: от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дагеротипа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до компьютерных технологий.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Современные возможности художественной обработки цифровой фотографии.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Картина мира и «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Родиноведение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» в фотографиях С.М. Прокудина-Горского. Сохранённая история и роль его фотографий в современной отечественной культуре.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кадра, ракурс, плановость, графический ритм.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Умения наблюдать и выявлять выразительность и красоту окружающей жизни с помощью фотографии.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Фотопейзаж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в творчестве профессиональных фотографов.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Образные возможности чёрно-белой и цветной фотографии.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тональных контрастов и роль цвета в эмоционально-образном восприятии пейзажа.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освещения в портретном образе. Фотография постановочная и документальная.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Фоторепортаж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«Работать для жизни…» – фотографии Александра Родченко, их значение и влияние на стиль эпохи.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Возможности компьютерной обработки фотографий, задачи преобразования фотографий и границы достоверности.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Коллаж как жанр художественного творчества с помощью различных компьютерных программ.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Художественная фотография как авторское видение мира, как образ времени и влияние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фотообраза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на жизнь людей.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Изображение и искусство кино.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Ожившее изображение. История кино и его эволюция как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Монтаж композиционно построенных кадров – основа языка киноискусства.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Художник-постановщик и его команда художников в работе по созданию фильма. Эскизы мест действия, образы и костюмы персонажей,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раскадровка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, чертежи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Использование электронно-цифровых технологий в современном игровом кинематографе.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Этапы создания анимационного фильма. Требования и критерии художественности.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Искусство и технология. Создатель телевидения – русский инженер Владимир Козьмич Зворыкин.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Школьное телевидение и студия мультимедиа. Построение видеоряда и художественного оформления.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Художнические роли каждого человека в реальной бытийной жизни.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Роль искусства в жизни общества и его влияние на жизнь каждого человека.</w:t>
      </w:r>
    </w:p>
    <w:p w:rsidR="003F1ADB" w:rsidRPr="00FB1E8D" w:rsidRDefault="003F1ADB">
      <w:pPr>
        <w:rPr>
          <w:lang w:val="ru-RU"/>
        </w:rPr>
        <w:sectPr w:rsidR="003F1ADB" w:rsidRPr="00FB1E8D">
          <w:pgSz w:w="11906" w:h="16383"/>
          <w:pgMar w:top="1134" w:right="850" w:bottom="1134" w:left="1701" w:header="720" w:footer="720" w:gutter="0"/>
          <w:cols w:space="720"/>
        </w:sect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bookmarkStart w:id="9" w:name="block-49638457"/>
      <w:bookmarkEnd w:id="6"/>
      <w:r w:rsidRPr="00FB1E8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ИЗОБРАЗИТЕЛЬНОМУ ИСКУССТВУ НА УРОВНЕ ОСНОВНОГО ОБЩЕГО ОБРАЗОВАНИЯ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3F1ADB" w:rsidRPr="00FB1E8D" w:rsidRDefault="003F1ADB">
      <w:pPr>
        <w:spacing w:after="0" w:line="264" w:lineRule="auto"/>
        <w:ind w:firstLine="600"/>
        <w:jc w:val="both"/>
        <w:rPr>
          <w:lang w:val="ru-RU"/>
        </w:rPr>
      </w:pPr>
      <w:bookmarkStart w:id="10" w:name="_Toc124264881"/>
      <w:bookmarkEnd w:id="10"/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 центре программы по изобразительному искусству в соответствии с ФГОС общего образования находится личностное развитие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, приобщение обучающихся к российским традиционным духовным ценностям, социализация личности.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Осуществляется через освоение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направлена на активное приобщение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</w:t>
      </w: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Духовно-нравственное воспитание.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 xml:space="preserve">Эстетическое (от греч. </w:t>
      </w:r>
      <w:proofErr w:type="spellStart"/>
      <w:r>
        <w:rPr>
          <w:rFonts w:ascii="Times New Roman" w:hAnsi="Times New Roman"/>
          <w:color w:val="000000"/>
          <w:sz w:val="28"/>
        </w:rPr>
        <w:t>aisthetikos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самореализующейся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Трудовое воспитание.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8)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Воспитывающая предметно-эстетическая среда.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 процессе художественно-эстетического воспитания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образ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3F1ADB" w:rsidRPr="00FB1E8D" w:rsidRDefault="008E5145">
      <w:pPr>
        <w:spacing w:after="0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3F1ADB" w:rsidRPr="00FB1E8D" w:rsidRDefault="008E514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сравнивать предметные и пространственные объекты по заданным основаниям;</w:t>
      </w:r>
    </w:p>
    <w:p w:rsidR="003F1ADB" w:rsidRDefault="008E5145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характеризовать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3F1ADB" w:rsidRPr="00FB1E8D" w:rsidRDefault="008E514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выявлять положение предметной формы в пространстве;</w:t>
      </w:r>
    </w:p>
    <w:p w:rsidR="003F1ADB" w:rsidRDefault="008E5145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обобщать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составной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3F1ADB" w:rsidRPr="00FB1E8D" w:rsidRDefault="008E514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анализировать структуру предмета, конструкции, пространства, зрительного образа;</w:t>
      </w:r>
    </w:p>
    <w:p w:rsidR="003F1ADB" w:rsidRDefault="008E5145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структурировать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предметно-пространственные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явления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3F1ADB" w:rsidRPr="00FB1E8D" w:rsidRDefault="008E514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сопоставлять пропорциональное соотношение частей внутри целого и предметов между собой;</w:t>
      </w:r>
    </w:p>
    <w:p w:rsidR="003F1ADB" w:rsidRPr="00FB1E8D" w:rsidRDefault="008E514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абстрагировать образ реальности в построении плоской или пространственной композиции.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3F1ADB" w:rsidRPr="00FB1E8D" w:rsidRDefault="008E514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явлений художественной культуры;</w:t>
      </w:r>
    </w:p>
    <w:p w:rsidR="003F1ADB" w:rsidRPr="00FB1E8D" w:rsidRDefault="008E514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3F1ADB" w:rsidRPr="00FB1E8D" w:rsidRDefault="008E514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3F1ADB" w:rsidRPr="00FB1E8D" w:rsidRDefault="008E514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познания;</w:t>
      </w:r>
    </w:p>
    <w:p w:rsidR="003F1ADB" w:rsidRPr="00FB1E8D" w:rsidRDefault="008E514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вести исследовательскую работу по сбору информационного материала по установленной или выбранной теме;</w:t>
      </w:r>
    </w:p>
    <w:p w:rsidR="003F1ADB" w:rsidRPr="00FB1E8D" w:rsidRDefault="008E514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выводы и обобщения по результатам наблюдения или исследования,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аргументированно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защищать свои позиции.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3F1ADB" w:rsidRPr="00FB1E8D" w:rsidRDefault="008E514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3F1ADB" w:rsidRDefault="008E5145">
      <w:pPr>
        <w:numPr>
          <w:ilvl w:val="0"/>
          <w:numId w:val="3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использовать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электронные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образовательные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ресурсы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3F1ADB" w:rsidRPr="00FB1E8D" w:rsidRDefault="008E514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учебными пособиями и учебниками;</w:t>
      </w:r>
    </w:p>
    <w:p w:rsidR="003F1ADB" w:rsidRPr="00FB1E8D" w:rsidRDefault="008E514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3F1ADB" w:rsidRPr="00FB1E8D" w:rsidRDefault="008E514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8E514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3F1ADB" w:rsidRPr="00FB1E8D" w:rsidRDefault="008E514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суждения, выражать эмоции в соответствии с целями и условиями общения, развивая способность к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и опираясь на восприятие окружающих;</w:t>
      </w:r>
    </w:p>
    <w:p w:rsidR="003F1ADB" w:rsidRPr="00FB1E8D" w:rsidRDefault="008E514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3F1ADB" w:rsidRPr="00FB1E8D" w:rsidRDefault="008E514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3F1ADB" w:rsidRPr="00FB1E8D" w:rsidRDefault="008E514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3F1ADB" w:rsidRPr="00FB1E8D" w:rsidRDefault="008E514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осознавать или самостоятельно формулировать цель и результат выполнения учебных задач, осознанно подчиняя поставленной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цели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совершаемые учебные действия, развивать мотивы и интересы своей учебной деятельности;</w:t>
      </w:r>
    </w:p>
    <w:p w:rsidR="003F1ADB" w:rsidRPr="00FB1E8D" w:rsidRDefault="008E514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планировать пути достижения поставленных целей, составлять алгоритм действий, осознанно выбирать наиболее эффективные </w:t>
      </w: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способы решения учебных, познавательных, художественно-творческих задач;</w:t>
      </w:r>
    </w:p>
    <w:p w:rsidR="003F1ADB" w:rsidRPr="00FB1E8D" w:rsidRDefault="008E514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3F1ADB" w:rsidRPr="00FB1E8D" w:rsidRDefault="008E514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3F1ADB" w:rsidRPr="00FB1E8D" w:rsidRDefault="008E514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владеть основами самоконтроля, рефлексии, самооценки на основе соответствующих целям критериев.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3F1ADB" w:rsidRPr="00FB1E8D" w:rsidRDefault="008E5145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эмоциями, стремиться к пониманию эмоций других;</w:t>
      </w:r>
    </w:p>
    <w:p w:rsidR="003F1ADB" w:rsidRPr="00FB1E8D" w:rsidRDefault="008E5145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уметь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рефлексировать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эмоции как основание для художественного восприятия искусства и собственной художественной деятельности;</w:t>
      </w:r>
    </w:p>
    <w:p w:rsidR="003F1ADB" w:rsidRPr="00FB1E8D" w:rsidRDefault="008E5145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развивать свои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эмпатические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способности, способность сопереживать, понимать намерения и переживания свои и других;</w:t>
      </w:r>
    </w:p>
    <w:p w:rsidR="003F1ADB" w:rsidRPr="00FB1E8D" w:rsidRDefault="008E5145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3F1ADB" w:rsidRPr="00FB1E8D" w:rsidRDefault="008E5145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межвозрастном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взаимодействии.</w:t>
      </w:r>
    </w:p>
    <w:p w:rsidR="003F1ADB" w:rsidRPr="00FB1E8D" w:rsidRDefault="003F1ADB">
      <w:pPr>
        <w:spacing w:after="0"/>
        <w:ind w:left="120"/>
        <w:rPr>
          <w:lang w:val="ru-RU"/>
        </w:rPr>
      </w:pPr>
      <w:bookmarkStart w:id="11" w:name="_Toc124264882"/>
      <w:bookmarkEnd w:id="11"/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8E5145">
      <w:pPr>
        <w:spacing w:after="0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3F1ADB" w:rsidRPr="00FB1E8D" w:rsidRDefault="003F1ADB">
      <w:pPr>
        <w:spacing w:after="0"/>
        <w:ind w:left="120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(уметь рассуждать, приводить примеры) о мифологическом и магическом значении орнаментального оформления </w:t>
      </w: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жилой среды в древней истории человечества, о присутствии в древних орнаментах символического описания мира;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коммуникативные, познавательные и культовые функции декоративно-прикладного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  <w:proofErr w:type="gramEnd"/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практический опыт изображения характерных традиционных предметов крестьянского быта;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и уметь изображать или конструировать устройство традиционных жилищ разных народов, например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,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значение народных промыслов и традиций художественного ремесла в современной жизни;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рассказывать о происхождении народных художественных промыслов, о соотношении ремесла и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называть характерные черты орнаментов и изделий ряда отечественных народных художественных промыслов;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древние образы народного искусства в произведениях современных народных промыслов;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различать изделия народных художественных промыслов по материалу изготовления и технике декора;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связь между материалом, формой и техникой декора в произведениях народных промыслов;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понимать и объяснять значение государственной символики, иметь представление о значении и содержании геральдики;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6 классе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причины деления пространственных искусств на виды;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основные виды живописи, графики и скульптуры, объяснять их назначение в жизни людей.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различать и характеризовать традиционные художественные материалы для графики, живописи, скульптуры;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различных художественных техниках в использовании художественных материалов;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роль рисунка как основы изобразительной деятельности;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учебного рисунка – светотеневого изображения объёмных форм;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основы линейной перспективы и уметь изображать объёмные геометрические тела на двухмерной плоскости;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содержание понятий «тон», «тональные отношения» и иметь опыт их визуального анализа;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линейного рисунка, понимать выразительные возможности линии;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знать основы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цветоведения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: характеризовать основные и составные цвета, дополнительные цвета – и значение этих знаний для искусства живописи;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понятие «жанры в изобразительном искусстве», перечислять жанры;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разницу между предметом изображения, сюжетом и содержанием произведения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Натюрморт: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рассказывать о натюрморте в истории русского искусства и роли натюрморта в отечественном искусстве ХХ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., опираясь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на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конкретные произведения отечественных художников;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иметь опыт создания графического натюрморта;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создания натюрморта средствами живописи.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Портрет: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уметь рассказывать историю портрета в русском изобразительном искусстве, называть имена великих художников-портретистов (В.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Боровиковский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, А. Венецианов, О. Кипренский, В.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Тропинин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, К. Брюллов, И. Крамской, И. Репин, В. Суриков, В. Серов и другие авторы);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начальный опыт лепки головы человека;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графического портретного изображения как нового для себя видения индивидуальности человека;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характеризовать роль освещения как выразительного средства при создании художественного образа;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жанре портрета в искусстве ХХ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. – западном и отечественном.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Пейзаж: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знать правила построения линейной перспективы и уметь применять их в рисунке;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правила воздушной перспективы и уметь их применять на практике;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морских пейзажах И. Айвазовского;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знать и уметь рассказывать историю пейзажа в русской живописи, характеризуя особенности понимания пейзажа в творчестве А.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Саврасова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, И. Шишкина, И. Левитана и художников ХХ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. (по выбору);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живописного изображения различных активно выраженных состояний природы;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пейзажных зарисовок, графического изображения природы по памяти и представлению;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изображения городского пейзажа – по памяти или представлению;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и объяснять роль культурного наследия в городском пространстве, задачи его охраны и сохранения.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Бытовой жанр: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осознавать многообразие форм организации бытовой жизни и одновременно единство мира людей;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изображения бытовой жизни разных народов в контексте традиций их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Исторический жанр: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развитии исторического жанра в творчестве отечественных художников ХХ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.;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узнавать и называть авторов таких произведений, как «Давид» Микеланджело, «Весна» С. Боттичелли;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Пьета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» Микеланджело и других скульптурах;</w:t>
      </w:r>
      <w:proofErr w:type="gramEnd"/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 картинах на библейские темы в истории русского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Ге, «Христос и грешница» В. Поленова и других картин;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смысловом различии между иконой и картиной на библейские темы;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знания о русской иконописи, о великих русских иконописцах: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Андрее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Рублёве, Феофане Греке, Дионисии;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рассуждать о месте и значении изобразительного искусства в культуре, в жизни общества, в жизни человека.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7 классе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рассуждать о влиянии предметно-пространственной среды на чувства, установки и поведение человека;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объяснять ценность сохранения культурного наследия, выраженного в архитектуре, предметах труда и быта разных эпох.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Графический дизайн: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понятие формальной композиц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ии и её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значение как основы языка конструктивных искусств;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основные средства – требования к композиции;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перечислять и объяснять основные типы формальной композиции;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составлять различные формальные композиции на плоскости в зависимости от поставленных задач;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выделять при творческом построении композиции листа композиционную доминанту;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составлять формальные композиции на выражение в них движения и статики;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осваивать навыки вариативности в ритмической организации листа;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роль цвета в конструктивных искусствах;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различать технологию использования цвета в живописи и в конструктивных искусствах;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выражение «цветовой образ»;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применять цвет в графических композициях как акцент или доминанту,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объединённые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одним стилем;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применять печатное слово, типографскую строку в качестве элементов графической композиции;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Социальное значение дизайна и архитектуры как среды жизни человека: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выполнять построение макета пространственно-объёмной композиции по его чертежу;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представление, как в архитектуре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проявляются мировоззренческие изменения в жизни общества и как изменение архитектуры влияет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на характер организации и жизнедеятельности людей;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социокультурных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противоречиях в организации современной городской среды и поисках путей их преодоления;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различать задачи искусства театрального грима и бытового макияжа, иметь представление об </w:t>
      </w:r>
      <w:proofErr w:type="spellStart"/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имидж-дизайне</w:t>
      </w:r>
      <w:proofErr w:type="spellEnd"/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По результатам реализации </w:t>
      </w:r>
      <w:r w:rsidRPr="00FB1E8D">
        <w:rPr>
          <w:rFonts w:ascii="Times New Roman" w:hAnsi="Times New Roman"/>
          <w:b/>
          <w:color w:val="000000"/>
          <w:sz w:val="28"/>
          <w:lang w:val="ru-RU"/>
        </w:rPr>
        <w:t>вариативного модуля</w:t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искусству.</w:t>
      </w:r>
    </w:p>
    <w:p w:rsidR="003F1ADB" w:rsidRPr="00FB1E8D" w:rsidRDefault="008E5145">
      <w:pPr>
        <w:spacing w:after="0" w:line="264" w:lineRule="auto"/>
        <w:ind w:left="120"/>
        <w:jc w:val="both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Модуль № 4 «Изображение в синтетических, экранных видах искусства и художественная фотография» (вариативный)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и характеризовать роль визуального образа в синтетических искусствах;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Художник и искусство театра: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развития театра и жанровом многообразии театральных представлений;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 роли художника и видах профессиональной художнической деятельности в современном театре;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сценографии и символическом характере сценического образа;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Билибина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, А. Головина и других художников);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практический навык игрового одушевления куклы из простых бытовых предметов;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Художественная фотография: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 понятия «длительность экспозиции», «выдержка», «диафрагма»;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навыки фотографирования и обработки цифровых фотографий с помощью компьютерных графических редакторов;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 значение фотографий «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Родиноведения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» С.М. Прокудина-Горского для современных представлений об истории жизни в нашей стране;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различать и характеризовать различные жанры художественной фотографии;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роль света как художественного средства в искусстве фотографии;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значение репортажного жанра, роли журналистов-фотографов в истории ХХ в. и современном мире;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фототворчестве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А. Родченко, о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том</w:t>
      </w: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>,к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>ак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его фотографии выражают образ эпохи, его авторскую позицию, и о влиянии его фотографий на стиль эпохи;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навыки компьютерной обработки и преобразования фотографий.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Изображение и искусство кино: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об этапах в истории кино и его эволюции как искусства;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об экранных искусствах как монтаже композиционно построенных кадров;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роль видео в современной бытовой культуре;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начальные навыки практической работы по видеомонтажу на основе соответствующих компьютерных программ;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навык критического осмысления качества снятых роликов;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опыт совместной творческой коллективной работы по созданию анимационного фильма.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телевидении: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знать о создателе телевидения – русском инженере Владимире Зворыкине;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осознавать роль телевидения в превращении мира в единое информационное пространство;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иметь представление о многих направлениях деятельности и профессиях художника на телевидении;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применять полученные знания и опыт творчества в работе школьного телевидения и студии мультимедиа;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понимать образовательные задачи зрительской культуры и необходимость зрительских умений;</w:t>
      </w:r>
    </w:p>
    <w:p w:rsidR="003F1ADB" w:rsidRPr="00FB1E8D" w:rsidRDefault="008E5145">
      <w:pPr>
        <w:spacing w:after="0" w:line="264" w:lineRule="auto"/>
        <w:ind w:firstLine="600"/>
        <w:jc w:val="both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:rsidR="003F1ADB" w:rsidRPr="00FB1E8D" w:rsidRDefault="003F1ADB">
      <w:pPr>
        <w:spacing w:after="0" w:line="264" w:lineRule="auto"/>
        <w:ind w:left="120"/>
        <w:jc w:val="both"/>
        <w:rPr>
          <w:lang w:val="ru-RU"/>
        </w:rPr>
      </w:pPr>
    </w:p>
    <w:p w:rsidR="003F1ADB" w:rsidRPr="00FB1E8D" w:rsidRDefault="003F1ADB">
      <w:pPr>
        <w:rPr>
          <w:lang w:val="ru-RU"/>
        </w:rPr>
        <w:sectPr w:rsidR="003F1ADB" w:rsidRPr="00FB1E8D">
          <w:pgSz w:w="11906" w:h="16383"/>
          <w:pgMar w:top="1134" w:right="850" w:bottom="1134" w:left="1701" w:header="720" w:footer="720" w:gutter="0"/>
          <w:cols w:space="720"/>
        </w:sectPr>
      </w:pPr>
    </w:p>
    <w:p w:rsidR="003F1ADB" w:rsidRPr="00FB1E8D" w:rsidRDefault="008E5145">
      <w:pPr>
        <w:spacing w:after="0"/>
        <w:ind w:left="120"/>
        <w:rPr>
          <w:lang w:val="ru-RU"/>
        </w:rPr>
      </w:pPr>
      <w:bookmarkStart w:id="12" w:name="block-49638451"/>
      <w:bookmarkEnd w:id="9"/>
      <w:r w:rsidRPr="00FB1E8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ТЕМАТИЧЕСКОЕ ПЛАНИРОВАНИЕ </w:t>
      </w:r>
    </w:p>
    <w:p w:rsidR="003F1ADB" w:rsidRPr="00FB1E8D" w:rsidRDefault="008E5145">
      <w:pPr>
        <w:spacing w:after="0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3F1ADB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</w:tr>
      <w:tr w:rsidR="003F1AD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искусства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3F1ADB" w:rsidRDefault="003F1ADB"/>
        </w:tc>
      </w:tr>
    </w:tbl>
    <w:p w:rsidR="003F1ADB" w:rsidRDefault="003F1ADB">
      <w:pPr>
        <w:sectPr w:rsidR="003F1AD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Pr="00FB1E8D" w:rsidRDefault="008E5145">
      <w:pPr>
        <w:spacing w:after="0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44"/>
        <w:gridCol w:w="1841"/>
        <w:gridCol w:w="1910"/>
        <w:gridCol w:w="2662"/>
      </w:tblGrid>
      <w:tr w:rsidR="003F1ADB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Натюрморт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Вглядываясь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Портрет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Пространство и время в изобразительном искусстве.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Пейзаж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картина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/>
        </w:tc>
      </w:tr>
    </w:tbl>
    <w:p w:rsidR="003F1ADB" w:rsidRDefault="003F1ADB">
      <w:pPr>
        <w:sectPr w:rsidR="003F1AD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Pr="00FB1E8D" w:rsidRDefault="008E5145">
      <w:pPr>
        <w:spacing w:after="0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44"/>
        <w:gridCol w:w="1841"/>
        <w:gridCol w:w="1910"/>
        <w:gridCol w:w="2662"/>
      </w:tblGrid>
      <w:tr w:rsidR="003F1ADB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объемно-пространственных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композиций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3F1ADB" w:rsidRDefault="003F1ADB"/>
        </w:tc>
      </w:tr>
    </w:tbl>
    <w:p w:rsidR="003F1ADB" w:rsidRDefault="003F1ADB">
      <w:pPr>
        <w:sectPr w:rsidR="003F1AD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Default="003F1ADB">
      <w:pPr>
        <w:sectPr w:rsidR="003F1AD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Default="008E5145">
      <w:pPr>
        <w:spacing w:after="0"/>
        <w:ind w:left="120"/>
      </w:pPr>
      <w:bookmarkStart w:id="13" w:name="block-49638452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F1ADB" w:rsidRDefault="008E514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288"/>
        <w:gridCol w:w="1291"/>
        <w:gridCol w:w="1841"/>
        <w:gridCol w:w="1910"/>
        <w:gridCol w:w="1423"/>
        <w:gridCol w:w="2221"/>
      </w:tblGrid>
      <w:tr w:rsidR="003F1ADB">
        <w:trPr>
          <w:trHeight w:val="144"/>
          <w:tblCellSpacing w:w="20" w:type="nil"/>
        </w:trPr>
        <w:tc>
          <w:tcPr>
            <w:tcW w:w="3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20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декоративно-прикладного искусства в организации предметной среды жизни людей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Древние образы в народном искусстве и их символическое значение.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Зарисовки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традиционных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орнаментов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Убранство русской избы. Конструкция и декор: единство красоты и пользы.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украшений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деревянного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дома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Внутренний мир русской избы. Изображение интерьера традиционного крестьянского дома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 и труда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Образы и мотивы в орнаментах русской народной вышивки.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традиционного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орнамента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костюм. </w:t>
            </w: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Эскиз народного праздничного костюма северных или южных районов России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16.10.2024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форм и украшений народного праздничного костюма: конструкция и декор народного костюма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Традиционные праздничные костюмы народов России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 и праздничные обряды в культуре разных народов России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художественные промыслы: многообразие видов традиционных ремесел и промыслов народов России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игрушках народных промыслов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Гжели. Посуда из глины: единство скульптурной формы и росписи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Традиционные образы и сюжеты городецкой росписи деревянных предметов быта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Золотая Хохлома. Приемы росписи травного орнамента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Жостово</w:t>
            </w:r>
            <w:proofErr w:type="spellEnd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: роспись по металлу. Приемы росписи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Щепа и береста в русском народном творчестве.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Мезенская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роспись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лаковой живописи: сказочные и былинные сюжеты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Роль народных художественных промыслов в современной жизни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Декоративно-прикладное искусство в культуре разных эпох и народов.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Зачем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людям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украшения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декоративного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искусства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Египет: основные мотивы и символика орнаментов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общества: символика декора в Древнем Китае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Декор костюма и предметов быта в жизни европейского общества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 чём рассказывают нам гербы и эмблемы. Государственная символика и традиции геральдики.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декоративно-прикладного искусства в культуре разных эпох и народов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Роль декоративного искусства в </w:t>
            </w: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жизни современного человека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19.03.2025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Современное выставочное пространство. Художественная керамика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26.03.2025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Современное выставочное пространство. Художественное стекло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Витраж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оформлении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интерьера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Художественный текстиль: гобелен, роспись ткани, текстильный коллаж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Художественный металл: ковка, чеканка, литье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Нарядные декоративные вазы. Техники и материалы декоративно-прикладного творчества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Декоративные игрушки и куклы. Техники и материалы декоративно-прикладного творчества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Украшение жизненного пространства. Выразительные средства декоративно-прикладного искусства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9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Default="003F1ADB"/>
        </w:tc>
      </w:tr>
    </w:tbl>
    <w:p w:rsidR="003F1ADB" w:rsidRDefault="003F1ADB">
      <w:pPr>
        <w:sectPr w:rsidR="003F1AD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Default="008E514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99"/>
        <w:gridCol w:w="4394"/>
        <w:gridCol w:w="1252"/>
        <w:gridCol w:w="1841"/>
        <w:gridCol w:w="1910"/>
        <w:gridCol w:w="1423"/>
        <w:gridCol w:w="2221"/>
      </w:tblGrid>
      <w:tr w:rsidR="003F1ADB">
        <w:trPr>
          <w:trHeight w:val="144"/>
          <w:tblCellSpacing w:w="20" w:type="nil"/>
        </w:trPr>
        <w:tc>
          <w:tcPr>
            <w:tcW w:w="3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9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Изобразительные, конструктивные и декоративные виды пространственных искусств и их значение в жизни людей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Рисунок – основа изобразительного творчества. Виды рисунка, графические материалы, рисунок с натуры и по представлению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Линия и её выразительные возможности. Ритм линий и ритмическая организация плоскости листа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Пятно как средство выражения. Тон и тональные отношения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Цвет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цветоведения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Цвет в произведениях живописи. Колорит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изображения в скульптуре. Виды скульптуры, скульптурные материалы, анималистический жанр в скульптуре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языка изображения. </w:t>
            </w: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Выразительные средства, художественный образ и восприятие произведений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23.10.2024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предметного мира в истории искусства.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натюрморта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формы. Геометрическая основа формы и конструкция (структура) сложной формы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объема на плоскости и правила линейной перспективы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Освещение. Свет и тень. Выразительные средства светотени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Натюрмо</w:t>
            </w:r>
            <w:proofErr w:type="gramStart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рт в гр</w:t>
            </w:r>
            <w:proofErr w:type="gramEnd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афике. Виды печатной графики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 в натюрморте. Живописное изображение натюрморта. Цвет как средство выразительности.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Цвет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художников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Выразительные возможности натюрморта. Художественный образ в натюрмортах – картинах известных художников.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Композиционный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натюрморт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 человека – главная тема в искусстве. Портретное изображение в истории искусства.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портрета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Конструкция головы человека. </w:t>
            </w: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Основные пропорции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15.01.2025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головы человека в пространстве.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Ракурс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Портрет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скульптуре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Лепка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портретный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рисунок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Сатирические образы человека. Художественное преувеличение.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сатирические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рисунки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Образные возможности освещения в портрете. Роль освещения в создании художественного образа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Роль цвета в портрете. Цветовой образ человека в портрете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Великие портретисты прошлого в европейском и русском искусстве. Портрет в изобразительном искусстве ХХ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Жанры в изобразительном искусстве. Изменчивость образа мира в истории жанров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пространства в истории искусства. Правила перспективного построения пространства. Пейзаж – большой мир.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Романтический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пейзаж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Пейзаж настроения. Изменчивость состояний природы. Природа и </w:t>
            </w: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художник. Импрессионизм и постимпрессионизм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Пейзаж в русской живописи. Становление образа русской природы.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русские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пейзажисты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Пейзаж в графике. Графические техники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Городской пейзаж. Образ города в изобразительном искусстве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Бытовой жанр в изобразительном искусстве. Поэзия повседневности. Сюжет и содержание в жанровой картине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Исторический жанр в изобразительном искусстве. Историческая картина. Исторические картины великих русских художников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Библейские темы в картинах европейских и русских художников.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Икона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русские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иконописцы</w:t>
            </w:r>
            <w:proofErr w:type="spellEnd"/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Роль и значение изобразительного искусства в жизни современного человека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Default="003F1ADB"/>
        </w:tc>
      </w:tr>
    </w:tbl>
    <w:p w:rsidR="003F1ADB" w:rsidRDefault="003F1ADB">
      <w:pPr>
        <w:sectPr w:rsidR="003F1AD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Default="008E514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43"/>
        <w:gridCol w:w="4487"/>
        <w:gridCol w:w="1215"/>
        <w:gridCol w:w="1841"/>
        <w:gridCol w:w="1910"/>
        <w:gridCol w:w="1423"/>
        <w:gridCol w:w="2221"/>
      </w:tblGrid>
      <w:tr w:rsidR="003F1ADB">
        <w:trPr>
          <w:trHeight w:val="144"/>
          <w:tblCellSpacing w:w="20" w:type="nil"/>
        </w:trPr>
        <w:tc>
          <w:tcPr>
            <w:tcW w:w="3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9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3F1ADB" w:rsidRDefault="003F1AD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F1ADB" w:rsidRDefault="003F1ADB"/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искусства в ряду пространственных искусств. Художественный язык конструктивных искусств. Художественно-материальная природа архитектуры и дизайна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Основы формальной композиции в конструктивных искусствах. Гармония и контраст. Симметрия и динамическое равновесие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и статика во фронтальной плоскостной композиции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Роль линии в организации пространства плоскостной композиции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Цвет – элемент композиционного творчества. Роль цвета в организации композиционного пространства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Выразительность свободных форм в плоскостной композиции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Буква – строка – текст. Искусство шрифта.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Шрифтовая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композиция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плаката. Изображение и </w:t>
            </w: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текст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24.10.2024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книги и журнала. </w:t>
            </w:r>
            <w:proofErr w:type="gramStart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Композиционное и стилистическое построение элементов книги: обложка, форзац, титульный лист, развороты)</w:t>
            </w:r>
            <w:proofErr w:type="gram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форм и видов графического дизайна. Компьютерная графика и современные технологии в полиграфии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От плоскостного изображения к объемному макету. Чертеж и макет как формы воплощения замысла архитектора и дизайнера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Объем и пространство. Взаимосвязь объектов в архитектурном макете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Конструкция: целое и его части. Здание как сочетание различных объемных форм.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модуля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архитектурные элементы здания. Анализ структурных элементов здания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Единство </w:t>
            </w:r>
            <w:proofErr w:type="gramStart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функционального</w:t>
            </w:r>
            <w:proofErr w:type="gramEnd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эстетического в дизайне. Вещь как художественно-материальный образ времени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– искусство формообразования. Взаимосвязь формы и материала в </w:t>
            </w:r>
            <w:proofErr w:type="spellStart"/>
            <w:proofErr w:type="gramStart"/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дизайн-проектировании</w:t>
            </w:r>
            <w:proofErr w:type="spellEnd"/>
            <w:proofErr w:type="gram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26.12.2024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Цвет в архитектуре и дизайне. Роль цвета в образе здания и образе вещи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Город сквозь времена и страны. Образ материальной культуры прошлого. Смена стилей как эволюция образа жизни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Русское зодчество и великие русские архитекторы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Пути развития современной архитектуры и дизайна. Город как архитектурный образ истории народа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Городская среда - живое пространство города.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микрорайон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улица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Дизайн городской среды. Единство эстетического и функционального в объемно-пространственной организации среды жизнедеятельности людей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Дизайн интерьера и дизайн интерьерных предметов. Дизайн-проектирование пространственно-вещной среды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архитектура. Организация архитектурно-ландшафтной среды в городском и природном пространстве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Градостроительство и проектирование архитектурного образа города.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Архитектурное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будущего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Частный дом. Функционально-архитектурная планировка жилища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Интерьер и предметный мир в доме. Назначение помещения и построение его интерьера.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жилища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Дизайн предметной среды в интерьере частного дома. Организация пространства жилой среды как отражение индивидуальности человека, его образа жизни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27.03.2025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Ландшафтный дизайн. Проектирование назначения и стиля садового участка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Композиционно-конструктивные принципы дизайна одежды. Символизм в костюме. Мода и стиль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современной одежды. Функциональное назначение одежды для разных видов деятельности.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костюме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>Костюм как образ человека и отражение его индивидуальности. Особенности молодежной моды. Этикет и стиль в одежде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Грим и причёска в практике дизайна.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Визажистика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грима</w:t>
            </w:r>
            <w:proofErr w:type="spellEnd"/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Роль архитектуры и дизайна в </w:t>
            </w: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организации среды жизни человека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22.05.2025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3F1ADB" w:rsidRDefault="003F1ADB">
            <w:pPr>
              <w:spacing w:after="0"/>
              <w:ind w:left="135"/>
            </w:pPr>
          </w:p>
        </w:tc>
      </w:tr>
      <w:tr w:rsidR="003F1AD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Pr="00FB1E8D" w:rsidRDefault="008E5145">
            <w:pPr>
              <w:spacing w:after="0"/>
              <w:ind w:left="135"/>
              <w:rPr>
                <w:lang w:val="ru-RU"/>
              </w:rPr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248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 w:rsidRPr="00FB1E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F1ADB" w:rsidRDefault="008E514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F1ADB" w:rsidRDefault="003F1ADB"/>
        </w:tc>
      </w:tr>
    </w:tbl>
    <w:p w:rsidR="003F1ADB" w:rsidRPr="00A97BDC" w:rsidRDefault="003F1ADB">
      <w:pPr>
        <w:rPr>
          <w:lang w:val="ru-RU"/>
        </w:rPr>
        <w:sectPr w:rsidR="003F1ADB" w:rsidRPr="00A97BD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Pr="00A97BDC" w:rsidRDefault="003F1ADB">
      <w:pPr>
        <w:rPr>
          <w:lang w:val="ru-RU"/>
        </w:rPr>
        <w:sectPr w:rsidR="003F1ADB" w:rsidRPr="00A97BD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F1ADB" w:rsidRPr="00A97BDC" w:rsidRDefault="00A97BDC" w:rsidP="00126153">
      <w:pPr>
        <w:spacing w:after="0" w:line="480" w:lineRule="auto"/>
        <w:rPr>
          <w:lang w:val="ru-RU"/>
        </w:rPr>
      </w:pPr>
      <w:bookmarkStart w:id="14" w:name="block-49638455"/>
      <w:bookmarkEnd w:id="13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 w:rsidR="008E5145" w:rsidRPr="00A97BDC"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 w:rsidR="003F1ADB" w:rsidRPr="00A97BDC" w:rsidRDefault="008E5145" w:rsidP="00126153">
      <w:pPr>
        <w:spacing w:after="0" w:line="480" w:lineRule="auto"/>
        <w:ind w:left="120"/>
        <w:rPr>
          <w:lang w:val="ru-RU"/>
        </w:rPr>
      </w:pPr>
      <w:r w:rsidRPr="00A97BDC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3F1ADB" w:rsidRPr="00FB1E8D" w:rsidRDefault="008E5145" w:rsidP="00126153">
      <w:pPr>
        <w:spacing w:after="0" w:line="480" w:lineRule="auto"/>
        <w:ind w:left="120"/>
        <w:rPr>
          <w:lang w:val="ru-RU"/>
        </w:rPr>
      </w:pPr>
      <w:proofErr w:type="gramStart"/>
      <w:r w:rsidRPr="00FB1E8D">
        <w:rPr>
          <w:rFonts w:ascii="Times New Roman" w:hAnsi="Times New Roman"/>
          <w:color w:val="000000"/>
          <w:sz w:val="28"/>
          <w:lang w:val="ru-RU"/>
        </w:rPr>
        <w:t xml:space="preserve">• Изобразительное искусство: 5-й класс: учебник; 15-е издание, переработанное, 5 класс/ Горяева Н.А., Островская О.В.; под редакцией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Неменского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Б.М. Акционерное общество «Издательство «Просвещение»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• Изобразительное искусство: 6-й класс: учебник; 13-е издание, переработанное, 6 класс/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Неменская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Л.А.; под редакцией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Неменского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Б.М. Акционерное общество «Издательство «Просвещение»</w:t>
      </w:r>
      <w:r w:rsidRPr="00FB1E8D">
        <w:rPr>
          <w:sz w:val="28"/>
          <w:lang w:val="ru-RU"/>
        </w:rPr>
        <w:br/>
      </w:r>
      <w:bookmarkStart w:id="15" w:name="db50a40d-f8ae-4e5d-8e70-919f427dc0ce"/>
      <w:r w:rsidRPr="00FB1E8D">
        <w:rPr>
          <w:rFonts w:ascii="Times New Roman" w:hAnsi="Times New Roman"/>
          <w:color w:val="000000"/>
          <w:sz w:val="28"/>
          <w:lang w:val="ru-RU"/>
        </w:rPr>
        <w:t xml:space="preserve"> • Изобразительное искусство: 7-й класс: учебник;</w:t>
      </w:r>
      <w:proofErr w:type="gram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13-е издание, переработанное, 7 класс/ Питерских А.С., Гуров Г.Е.; под редакцией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Неменского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Б.М. Акционерное общество «Издательство «Просвещение»</w:t>
      </w:r>
      <w:bookmarkEnd w:id="15"/>
    </w:p>
    <w:p w:rsidR="003F1ADB" w:rsidRPr="00FB1E8D" w:rsidRDefault="008E5145" w:rsidP="00126153">
      <w:pPr>
        <w:spacing w:after="0" w:line="480" w:lineRule="auto"/>
        <w:ind w:left="120"/>
        <w:rPr>
          <w:lang w:val="ru-RU"/>
        </w:rPr>
      </w:pPr>
      <w:bookmarkStart w:id="16" w:name="6dd35848-e36b-4acb-b5c4-2cdb1dad2998"/>
      <w:r w:rsidRPr="00FB1E8D">
        <w:rPr>
          <w:rFonts w:ascii="Times New Roman" w:hAnsi="Times New Roman"/>
          <w:color w:val="000000"/>
          <w:sz w:val="28"/>
          <w:lang w:val="ru-RU"/>
        </w:rPr>
        <w:t xml:space="preserve">• «Изобразительное искусство. Изобразительное искусство в театре, кино, на телевидении. 8 класс»/ Питерских А.С., под редакцией Б.М.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Неменского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. - 9-е изд.,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перераб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 - М.: Просвещение, 2019</w:t>
      </w:r>
      <w:bookmarkEnd w:id="16"/>
    </w:p>
    <w:p w:rsidR="003F1ADB" w:rsidRPr="00FB1E8D" w:rsidRDefault="003F1ADB" w:rsidP="00126153">
      <w:pPr>
        <w:spacing w:after="0" w:line="480" w:lineRule="auto"/>
        <w:ind w:left="120"/>
        <w:rPr>
          <w:lang w:val="ru-RU"/>
        </w:rPr>
      </w:pPr>
    </w:p>
    <w:p w:rsidR="003F1ADB" w:rsidRPr="00FB1E8D" w:rsidRDefault="008E5145" w:rsidP="00126153">
      <w:pPr>
        <w:spacing w:after="0" w:line="480" w:lineRule="auto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3F1ADB" w:rsidRPr="00FB1E8D" w:rsidRDefault="008E5145" w:rsidP="00126153">
      <w:pPr>
        <w:spacing w:after="0" w:line="480" w:lineRule="auto"/>
        <w:ind w:left="120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-Занимательные материалы по изобразительному искусству. Методическое пособие. И. Д.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Агееева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/ - М.: ТЦ Сфера, 2006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-Изобразительное искусство. 5-8 классы: проверочные и контрольные тесты /авт.-сост. О. В. Свиридова. - Волгоград: Учитель, 2008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-Изобразительное искусство. 5-8 классы: управление познавательной </w:t>
      </w:r>
      <w:r w:rsidRPr="00FB1E8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деятельностью учащихся /авт.- сост. М. В.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Сластникова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, Н. В. Усова, Е. И. Вереитинова. - Волгоград: Учитель, 2013</w:t>
      </w:r>
      <w:r w:rsidRPr="00FB1E8D">
        <w:rPr>
          <w:sz w:val="28"/>
          <w:lang w:val="ru-RU"/>
        </w:rPr>
        <w:br/>
      </w:r>
      <w:bookmarkStart w:id="17" w:name="27f88a84-cde6-45cc-9a12-309dd9b67dab"/>
      <w:bookmarkEnd w:id="17"/>
    </w:p>
    <w:p w:rsidR="003F1ADB" w:rsidRPr="00FB1E8D" w:rsidRDefault="003F1ADB" w:rsidP="00126153">
      <w:pPr>
        <w:spacing w:after="0" w:line="480" w:lineRule="auto"/>
        <w:ind w:left="120"/>
        <w:rPr>
          <w:lang w:val="ru-RU"/>
        </w:rPr>
      </w:pPr>
    </w:p>
    <w:p w:rsidR="003F1ADB" w:rsidRPr="00FB1E8D" w:rsidRDefault="008E5145" w:rsidP="00126153">
      <w:pPr>
        <w:spacing w:after="0" w:line="480" w:lineRule="auto"/>
        <w:ind w:left="120"/>
        <w:rPr>
          <w:lang w:val="ru-RU"/>
        </w:rPr>
      </w:pPr>
      <w:r w:rsidRPr="00FB1E8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3F1ADB" w:rsidRPr="00FB1E8D" w:rsidRDefault="008E5145" w:rsidP="00126153">
      <w:pPr>
        <w:spacing w:after="0" w:line="480" w:lineRule="auto"/>
        <w:ind w:left="120"/>
        <w:rPr>
          <w:lang w:val="ru-RU"/>
        </w:rPr>
      </w:pPr>
      <w:r w:rsidRPr="00FB1E8D">
        <w:rPr>
          <w:rFonts w:ascii="Times New Roman" w:hAnsi="Times New Roman"/>
          <w:color w:val="000000"/>
          <w:sz w:val="28"/>
          <w:lang w:val="ru-RU"/>
        </w:rPr>
        <w:t xml:space="preserve">- Издательство «Просвещение» </w:t>
      </w:r>
      <w:r>
        <w:rPr>
          <w:rFonts w:ascii="Times New Roman" w:hAnsi="Times New Roman"/>
          <w:color w:val="000000"/>
          <w:sz w:val="28"/>
        </w:rPr>
        <w:t>www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prosv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(раздел «Перспектива» </w:t>
      </w:r>
      <w:r>
        <w:rPr>
          <w:rFonts w:ascii="Times New Roman" w:hAnsi="Times New Roman"/>
          <w:color w:val="000000"/>
          <w:sz w:val="28"/>
        </w:rPr>
        <w:t>http</w:t>
      </w:r>
      <w:r w:rsidRPr="00FB1E8D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old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prosv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umk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perspektiva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)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 Российский общеобразовательный Портал </w:t>
      </w:r>
      <w:r>
        <w:rPr>
          <w:rFonts w:ascii="Times New Roman" w:hAnsi="Times New Roman"/>
          <w:color w:val="000000"/>
          <w:sz w:val="28"/>
        </w:rPr>
        <w:t>www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school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edu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 </w:t>
      </w:r>
      <w:proofErr w:type="spellStart"/>
      <w:r>
        <w:rPr>
          <w:rFonts w:ascii="Times New Roman" w:hAnsi="Times New Roman"/>
          <w:color w:val="000000"/>
          <w:sz w:val="28"/>
        </w:rPr>
        <w:t>GoogleArtProjecthttps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artsandculture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google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com</w:t>
      </w:r>
      <w:r w:rsidRPr="00FB1E8D">
        <w:rPr>
          <w:rFonts w:ascii="Times New Roman" w:hAnsi="Times New Roman"/>
          <w:color w:val="000000"/>
          <w:sz w:val="28"/>
          <w:lang w:val="ru-RU"/>
        </w:rPr>
        <w:t>/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 Музеи </w:t>
      </w:r>
      <w:proofErr w:type="spellStart"/>
      <w:r w:rsidRPr="00FB1E8D">
        <w:rPr>
          <w:rFonts w:ascii="Times New Roman" w:hAnsi="Times New Roman"/>
          <w:color w:val="000000"/>
          <w:sz w:val="28"/>
          <w:lang w:val="ru-RU"/>
        </w:rPr>
        <w:t>онлайн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</w:t>
      </w:r>
      <w:r w:rsidRPr="00FB1E8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musei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online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blogspot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com</w:t>
      </w:r>
      <w:r w:rsidRPr="00FB1E8D">
        <w:rPr>
          <w:rFonts w:ascii="Times New Roman" w:hAnsi="Times New Roman"/>
          <w:color w:val="000000"/>
          <w:sz w:val="28"/>
          <w:lang w:val="ru-RU"/>
        </w:rPr>
        <w:t>/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 Культура. РФ - портал популяризации культурного наследия России </w:t>
      </w:r>
      <w:r>
        <w:rPr>
          <w:rFonts w:ascii="Times New Roman" w:hAnsi="Times New Roman"/>
          <w:color w:val="000000"/>
          <w:sz w:val="28"/>
        </w:rPr>
        <w:t>https</w:t>
      </w:r>
      <w:r w:rsidRPr="00FB1E8D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culture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/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 Гид по музеям с дополненной реальностью. Проект Министерства культуры РФ </w:t>
      </w:r>
      <w:r>
        <w:rPr>
          <w:rFonts w:ascii="Times New Roman" w:hAnsi="Times New Roman"/>
          <w:color w:val="000000"/>
          <w:sz w:val="28"/>
        </w:rPr>
        <w:t>https</w:t>
      </w:r>
      <w:r w:rsidRPr="00FB1E8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ar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culture</w:t>
      </w:r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/</w:t>
      </w:r>
      <w:r w:rsidRPr="00FB1E8D">
        <w:rPr>
          <w:sz w:val="28"/>
          <w:lang w:val="ru-RU"/>
        </w:rPr>
        <w:br/>
      </w:r>
      <w:r w:rsidRPr="00FB1E8D">
        <w:rPr>
          <w:rFonts w:ascii="Times New Roman" w:hAnsi="Times New Roman"/>
          <w:color w:val="000000"/>
          <w:sz w:val="28"/>
          <w:lang w:val="ru-RU"/>
        </w:rPr>
        <w:t xml:space="preserve"> - </w:t>
      </w:r>
      <w:r>
        <w:rPr>
          <w:rFonts w:ascii="Times New Roman" w:hAnsi="Times New Roman"/>
          <w:color w:val="000000"/>
          <w:sz w:val="28"/>
        </w:rPr>
        <w:t>https</w:t>
      </w:r>
      <w:r w:rsidRPr="00FB1E8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resh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edu</w:t>
      </w:r>
      <w:proofErr w:type="spellEnd"/>
      <w:r w:rsidRPr="00FB1E8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FB1E8D">
        <w:rPr>
          <w:sz w:val="28"/>
          <w:lang w:val="ru-RU"/>
        </w:rPr>
        <w:br/>
      </w:r>
      <w:r w:rsidRPr="00FB1E8D">
        <w:rPr>
          <w:sz w:val="28"/>
          <w:lang w:val="ru-RU"/>
        </w:rPr>
        <w:br/>
      </w:r>
      <w:bookmarkStart w:id="18" w:name="e2d6e2bf-4893-4145-be02-d49817b4b26f"/>
      <w:bookmarkEnd w:id="18"/>
    </w:p>
    <w:p w:rsidR="008E5145" w:rsidRPr="00FB1E8D" w:rsidRDefault="00A97BDC" w:rsidP="00126153">
      <w:pPr>
        <w:spacing w:line="480" w:lineRule="auto"/>
        <w:rPr>
          <w:lang w:val="ru-RU"/>
        </w:rPr>
      </w:pPr>
      <w:r>
        <w:rPr>
          <w:lang w:val="ru-RU"/>
        </w:rPr>
        <w:t xml:space="preserve">          </w:t>
      </w:r>
      <w:bookmarkEnd w:id="14"/>
    </w:p>
    <w:sectPr w:rsidR="008E5145" w:rsidRPr="00FB1E8D" w:rsidSect="003F1AD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24E5E"/>
    <w:multiLevelType w:val="multilevel"/>
    <w:tmpl w:val="692AE1F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881339"/>
    <w:multiLevelType w:val="multilevel"/>
    <w:tmpl w:val="26BC44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69B693C"/>
    <w:multiLevelType w:val="multilevel"/>
    <w:tmpl w:val="F62EEE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B601C8A"/>
    <w:multiLevelType w:val="multilevel"/>
    <w:tmpl w:val="145684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1305F0E"/>
    <w:multiLevelType w:val="multilevel"/>
    <w:tmpl w:val="C008929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6C14AA4"/>
    <w:multiLevelType w:val="multilevel"/>
    <w:tmpl w:val="5EB600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E2E19C7"/>
    <w:multiLevelType w:val="multilevel"/>
    <w:tmpl w:val="2F845B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0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1ADB"/>
    <w:rsid w:val="00102C47"/>
    <w:rsid w:val="001231DB"/>
    <w:rsid w:val="00126153"/>
    <w:rsid w:val="003F1ADB"/>
    <w:rsid w:val="007916C8"/>
    <w:rsid w:val="008E5145"/>
    <w:rsid w:val="00A97BDC"/>
    <w:rsid w:val="00BA58DD"/>
    <w:rsid w:val="00FB1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3F1AD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3F1A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79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13539</Words>
  <Characters>77174</Characters>
  <Application>Microsoft Office Word</Application>
  <DocSecurity>0</DocSecurity>
  <Lines>643</Lines>
  <Paragraphs>181</Paragraphs>
  <ScaleCrop>false</ScaleCrop>
  <Company>HP</Company>
  <LinksUpToDate>false</LinksUpToDate>
  <CharactersWithSpaces>90532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7</cp:revision>
  <dcterms:created xsi:type="dcterms:W3CDTF">2025-03-17T14:06:00Z</dcterms:created>
  <dcterms:modified xsi:type="dcterms:W3CDTF">2025-03-20T10:26:00Z</dcterms:modified>
</cp:coreProperties>
</file>